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23DBB">
      <w:pPr>
        <w:snapToGrid w:val="0"/>
        <w:ind w:firstLine="723"/>
        <w:jc w:val="center"/>
        <w:rPr>
          <w:rFonts w:hint="eastAsia" w:asciiTheme="majorEastAsia" w:hAnsiTheme="majorEastAsia" w:eastAsiaTheme="majorEastAsia"/>
          <w:b/>
          <w:color w:val="auto"/>
          <w:sz w:val="36"/>
          <w:szCs w:val="36"/>
          <w:highlight w:val="none"/>
          <w:lang w:val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Toc522684814"/>
      <w:r>
        <w:rPr>
          <w:color w:val="auto"/>
          <w:sz w:val="36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-946150</wp:posOffset>
                </wp:positionH>
                <wp:positionV relativeFrom="paragraph">
                  <wp:posOffset>-841375</wp:posOffset>
                </wp:positionV>
                <wp:extent cx="15120620" cy="1393190"/>
                <wp:effectExtent l="0" t="0" r="5080" b="1651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20620" cy="13931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10DB1D">
                            <w:pPr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4.5pt;margin-top:-66.25pt;height:109.7pt;width:1190.6pt;z-index:251659264;mso-width-relative:page;mso-height-relative:page;" fillcolor="#FFFFFF [3212]" filled="t" stroked="f" coordsize="21600,21600" o:gfxdata="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kBQqUtgAAAANAQAA&#10;DwAAAAAAAAABACAAAAAiAAAAZHJzL2Rvd25yZXYueG1sUEsBAhQAFAAAAAgAh07iQNQUWBFSAgAA&#10;kQQAAA4AAAAAAAAAAQAgAAAAJw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010DB1D">
                      <w:pPr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A86658">
      <w:pPr>
        <w:snapToGrid w:val="0"/>
        <w:ind w:left="0" w:leftChars="0" w:firstLine="0" w:firstLineChars="0"/>
        <w:jc w:val="both"/>
        <w:rPr>
          <w:rFonts w:hint="eastAsia" w:asciiTheme="majorEastAsia" w:hAnsiTheme="majorEastAsia" w:eastAsiaTheme="majorEastAsia"/>
          <w:b/>
          <w:color w:val="auto"/>
          <w:sz w:val="36"/>
          <w:szCs w:val="36"/>
          <w:highlight w:val="none"/>
          <w:lang w:val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B5E8D63">
      <w:pPr>
        <w:snapToGrid w:val="0"/>
        <w:ind w:firstLine="723"/>
        <w:jc w:val="center"/>
        <w:rPr>
          <w:rFonts w:hint="eastAsia" w:asciiTheme="majorEastAsia" w:hAnsiTheme="majorEastAsia" w:eastAsiaTheme="majorEastAsia"/>
          <w:b/>
          <w:color w:val="auto"/>
          <w:sz w:val="36"/>
          <w:szCs w:val="36"/>
          <w:highlight w:val="none"/>
          <w:lang w:val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A2B09CB">
      <w:pPr>
        <w:snapToGrid w:val="0"/>
        <w:ind w:firstLine="723"/>
        <w:jc w:val="center"/>
        <w:rPr>
          <w:rFonts w:hint="eastAsia" w:asciiTheme="majorEastAsia" w:hAnsiTheme="majorEastAsia" w:eastAsiaTheme="majorEastAsia"/>
          <w:b/>
          <w:color w:val="auto"/>
          <w:sz w:val="36"/>
          <w:szCs w:val="36"/>
          <w:highlight w:val="none"/>
          <w:lang w:val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CE4DE5C">
      <w:pPr>
        <w:snapToGrid w:val="0"/>
        <w:ind w:firstLine="723"/>
        <w:jc w:val="both"/>
        <w:rPr>
          <w:rFonts w:hint="eastAsia" w:asciiTheme="majorEastAsia" w:hAnsiTheme="majorEastAsia" w:eastAsiaTheme="majorEastAsia"/>
          <w:b/>
          <w:color w:val="auto"/>
          <w:sz w:val="36"/>
          <w:szCs w:val="36"/>
          <w:highlight w:val="none"/>
          <w:lang w:val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23814" w:h="16839" w:orient="landscape"/>
          <w:pgMar w:top="1418" w:right="1440" w:bottom="1080" w:left="1440" w:header="851" w:footer="851" w:gutter="0"/>
          <w:pgNumType w:fmt="decimal"/>
          <w:cols w:space="1050" w:num="2"/>
          <w:docGrid w:linePitch="326" w:charSpace="288017"/>
        </w:sectPr>
      </w:pPr>
    </w:p>
    <w:p w14:paraId="63D02197">
      <w:pPr>
        <w:snapToGrid w:val="0"/>
        <w:ind w:left="0" w:leftChars="0" w:firstLine="0" w:firstLineChars="0"/>
        <w:jc w:val="both"/>
        <w:rPr>
          <w:rFonts w:hint="eastAsia" w:asciiTheme="majorEastAsia" w:hAnsiTheme="majorEastAsia" w:eastAsiaTheme="majorEastAsia"/>
          <w:b/>
          <w:color w:val="auto"/>
          <w:sz w:val="36"/>
          <w:szCs w:val="36"/>
          <w:highlight w:val="none"/>
          <w:lang w:val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E413BBD">
      <w:pPr>
        <w:widowControl/>
        <w:ind w:firstLine="0" w:firstLineChars="0"/>
        <w:jc w:val="center"/>
        <w:rPr>
          <w:rFonts w:ascii="黑体" w:hAnsi="黑体" w:eastAsia="黑体"/>
          <w:b/>
          <w:color w:val="auto"/>
          <w:sz w:val="56"/>
          <w:szCs w:val="56"/>
          <w:highlight w:val="none"/>
          <w:u w:val="single"/>
        </w:rPr>
      </w:pPr>
      <w:r>
        <w:rPr>
          <w:rFonts w:hint="eastAsia" w:ascii="黑体" w:hAnsi="黑体" w:eastAsia="黑体"/>
          <w:b/>
          <w:color w:val="auto"/>
          <w:sz w:val="56"/>
          <w:szCs w:val="56"/>
          <w:highlight w:val="none"/>
          <w:u w:val="single"/>
        </w:rPr>
        <w:t>广州空港经济区拆迁安置区（花东安置区）教育配套设施建设项目</w:t>
      </w:r>
    </w:p>
    <w:p w14:paraId="1218DF69">
      <w:pPr>
        <w:widowControl/>
        <w:ind w:firstLine="0" w:firstLineChars="0"/>
        <w:jc w:val="center"/>
        <w:rPr>
          <w:rFonts w:hint="eastAsia" w:ascii="宋体" w:hAnsi="宋体" w:eastAsia="宋体"/>
          <w:b/>
          <w:color w:val="auto"/>
          <w:sz w:val="72"/>
          <w:szCs w:val="72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72"/>
          <w:szCs w:val="72"/>
          <w:highlight w:val="none"/>
          <w:lang w:val="en-US" w:eastAsia="zh-CN"/>
        </w:rPr>
        <w:t>施工图设计</w:t>
      </w:r>
    </w:p>
    <w:p w14:paraId="58FCF943">
      <w:pPr>
        <w:widowControl/>
        <w:ind w:firstLine="0" w:firstLineChars="0"/>
        <w:jc w:val="center"/>
        <w:rPr>
          <w:rFonts w:ascii="宋体" w:hAnsi="宋体"/>
          <w:b/>
          <w:color w:val="auto"/>
          <w:sz w:val="48"/>
          <w:szCs w:val="48"/>
          <w:highlight w:val="none"/>
        </w:rPr>
      </w:pPr>
    </w:p>
    <w:p w14:paraId="4D3A2B4F">
      <w:pPr>
        <w:widowControl/>
        <w:ind w:firstLine="0" w:firstLineChars="0"/>
        <w:jc w:val="center"/>
        <w:rPr>
          <w:rFonts w:ascii="宋体" w:hAnsi="宋体"/>
          <w:b/>
          <w:color w:val="auto"/>
          <w:sz w:val="48"/>
          <w:szCs w:val="48"/>
          <w:highlight w:val="none"/>
        </w:rPr>
      </w:pPr>
    </w:p>
    <w:p w14:paraId="5C41D59F">
      <w:pPr>
        <w:widowControl/>
        <w:ind w:firstLine="0" w:firstLineChars="0"/>
        <w:jc w:val="center"/>
        <w:rPr>
          <w:rFonts w:ascii="宋体" w:hAnsi="宋体"/>
          <w:b/>
          <w:color w:val="auto"/>
          <w:sz w:val="48"/>
          <w:szCs w:val="48"/>
          <w:highlight w:val="none"/>
        </w:rPr>
      </w:pPr>
      <w:r>
        <w:rPr>
          <w:rFonts w:hint="eastAsia" w:ascii="宋体" w:hAnsi="宋体"/>
          <w:b/>
          <w:color w:val="auto"/>
          <w:sz w:val="48"/>
          <w:szCs w:val="48"/>
          <w:highlight w:val="none"/>
        </w:rPr>
        <w:t>工程编号:</w:t>
      </w:r>
      <w:r>
        <w:rPr>
          <w:rFonts w:hint="eastAsia" w:ascii="宋体" w:hAnsi="宋体" w:cs="Times New Roman"/>
          <w:b/>
          <w:color w:val="auto"/>
          <w:sz w:val="48"/>
          <w:szCs w:val="48"/>
          <w:highlight w:val="none"/>
        </w:rPr>
        <w:t>202308079A</w:t>
      </w:r>
    </w:p>
    <w:p w14:paraId="3502A2F5">
      <w:pPr>
        <w:widowControl/>
        <w:ind w:firstLine="0" w:firstLineChars="0"/>
        <w:jc w:val="center"/>
        <w:rPr>
          <w:rFonts w:ascii="宋体" w:hAnsi="宋体"/>
          <w:b/>
          <w:color w:val="auto"/>
          <w:sz w:val="48"/>
          <w:szCs w:val="48"/>
          <w:highlight w:val="none"/>
        </w:rPr>
      </w:pPr>
      <w:r>
        <w:rPr>
          <w:rFonts w:hint="eastAsia" w:ascii="宋体" w:hAnsi="宋体"/>
          <w:b/>
          <w:color w:val="auto"/>
          <w:sz w:val="48"/>
          <w:szCs w:val="48"/>
          <w:highlight w:val="none"/>
        </w:rPr>
        <w:t>第</w:t>
      </w:r>
      <w:r>
        <w:rPr>
          <w:rFonts w:hint="eastAsia" w:ascii="宋体" w:hAnsi="宋体"/>
          <w:b/>
          <w:color w:val="auto"/>
          <w:sz w:val="48"/>
          <w:szCs w:val="48"/>
          <w:highlight w:val="none"/>
          <w:lang w:val="en-US" w:eastAsia="zh-CN"/>
        </w:rPr>
        <w:t>五</w:t>
      </w:r>
      <w:r>
        <w:rPr>
          <w:rFonts w:hint="eastAsia" w:ascii="宋体" w:hAnsi="宋体"/>
          <w:b/>
          <w:color w:val="auto"/>
          <w:sz w:val="48"/>
          <w:szCs w:val="48"/>
          <w:highlight w:val="none"/>
        </w:rPr>
        <w:t>册:海绵城市</w:t>
      </w:r>
    </w:p>
    <w:p w14:paraId="328F63F0">
      <w:pPr>
        <w:widowControl/>
        <w:ind w:firstLine="0" w:firstLineChars="0"/>
        <w:jc w:val="center"/>
        <w:rPr>
          <w:rFonts w:ascii="宋体" w:hAnsi="宋体"/>
          <w:b/>
          <w:color w:val="auto"/>
          <w:sz w:val="48"/>
          <w:szCs w:val="48"/>
          <w:highlight w:val="none"/>
        </w:rPr>
      </w:pPr>
      <w:r>
        <w:rPr>
          <w:rFonts w:hint="eastAsia" w:ascii="宋体" w:hAnsi="宋体"/>
          <w:b/>
          <w:color w:val="auto"/>
          <w:sz w:val="48"/>
          <w:szCs w:val="48"/>
          <w:highlight w:val="none"/>
        </w:rPr>
        <w:t>共</w:t>
      </w:r>
      <w:r>
        <w:rPr>
          <w:rFonts w:hint="eastAsia" w:ascii="宋体" w:hAnsi="宋体"/>
          <w:b/>
          <w:color w:val="auto"/>
          <w:sz w:val="48"/>
          <w:szCs w:val="48"/>
          <w:highlight w:val="none"/>
          <w:lang w:val="en-US" w:eastAsia="zh-CN"/>
        </w:rPr>
        <w:t>八</w:t>
      </w:r>
      <w:r>
        <w:rPr>
          <w:rFonts w:hint="eastAsia" w:ascii="宋体" w:hAnsi="宋体"/>
          <w:b/>
          <w:color w:val="auto"/>
          <w:sz w:val="48"/>
          <w:szCs w:val="48"/>
          <w:highlight w:val="none"/>
        </w:rPr>
        <w:t>册</w:t>
      </w:r>
    </w:p>
    <w:p w14:paraId="1F0E9CB7">
      <w:pPr>
        <w:widowControl/>
        <w:ind w:firstLine="0" w:firstLineChars="0"/>
        <w:jc w:val="left"/>
        <w:rPr>
          <w:rFonts w:ascii="宋体" w:hAnsi="宋体"/>
          <w:b/>
          <w:color w:val="auto"/>
          <w:sz w:val="48"/>
          <w:szCs w:val="48"/>
          <w:highlight w:val="none"/>
        </w:rPr>
      </w:pPr>
    </w:p>
    <w:p w14:paraId="77C0EB67">
      <w:pPr>
        <w:widowControl/>
        <w:ind w:firstLine="0" w:firstLineChars="0"/>
        <w:jc w:val="center"/>
        <w:rPr>
          <w:rFonts w:ascii="宋体" w:hAnsi="宋体"/>
          <w:b/>
          <w:color w:val="auto"/>
          <w:sz w:val="48"/>
          <w:szCs w:val="48"/>
          <w:highlight w:val="none"/>
        </w:rPr>
      </w:pPr>
      <w:r>
        <w:drawing>
          <wp:inline distT="0" distB="0" distL="114300" distR="114300">
            <wp:extent cx="5400040" cy="1143000"/>
            <wp:effectExtent l="0" t="0" r="1016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F86F8">
      <w:pPr>
        <w:widowControl/>
        <w:ind w:firstLine="0" w:firstLineChars="0"/>
        <w:jc w:val="center"/>
        <w:rPr>
          <w:rFonts w:ascii="宋体" w:hAnsi="宋体"/>
          <w:b/>
          <w:color w:val="auto"/>
          <w:sz w:val="32"/>
          <w:szCs w:val="32"/>
          <w:highlight w:val="none"/>
        </w:rPr>
      </w:pPr>
    </w:p>
    <w:p w14:paraId="10A0AA98">
      <w:pPr>
        <w:widowControl/>
        <w:ind w:firstLine="0" w:firstLineChars="0"/>
        <w:jc w:val="center"/>
        <w:rPr>
          <w:rFonts w:hint="eastAsia" w:ascii="黑体" w:hAnsi="黑体" w:eastAsia="宋体"/>
          <w:b/>
          <w:color w:val="auto"/>
          <w:sz w:val="48"/>
          <w:szCs w:val="48"/>
          <w:highlight w:val="none"/>
          <w:lang w:val="en-US" w:eastAsia="zh-CN"/>
        </w:rPr>
        <w:sectPr>
          <w:footerReference r:id="rId11" w:type="default"/>
          <w:type w:val="continuous"/>
          <w:pgSz w:w="23814" w:h="16839" w:orient="landscape"/>
          <w:pgMar w:top="1418" w:right="1440" w:bottom="1080" w:left="1440" w:header="851" w:footer="851" w:gutter="0"/>
          <w:pgNumType w:fmt="decimal"/>
          <w:cols w:space="425" w:num="1"/>
          <w:docGrid w:linePitch="326" w:charSpace="288017"/>
        </w:sectPr>
      </w:pPr>
      <w:r>
        <w:rPr>
          <w:rFonts w:hint="eastAsia" w:ascii="宋体" w:hAnsi="宋体"/>
          <w:b/>
          <w:color w:val="auto"/>
          <w:sz w:val="32"/>
          <w:szCs w:val="32"/>
          <w:highlight w:val="none"/>
          <w:lang w:eastAsia="zh-CN"/>
        </w:rPr>
        <w:t>2025-03</w:t>
      </w:r>
    </w:p>
    <w:p w14:paraId="33810B31">
      <w:pPr>
        <w:widowControl/>
        <w:ind w:firstLine="0" w:firstLineChars="0"/>
        <w:jc w:val="center"/>
        <w:rPr>
          <w:rFonts w:ascii="黑体" w:hAnsi="黑体" w:eastAsia="黑体"/>
          <w:b/>
          <w:color w:val="auto"/>
          <w:sz w:val="48"/>
          <w:szCs w:val="48"/>
          <w:highlight w:val="none"/>
        </w:rPr>
      </w:pPr>
    </w:p>
    <w:p w14:paraId="2C197376">
      <w:pPr>
        <w:widowControl/>
        <w:ind w:firstLine="0" w:firstLineChars="0"/>
        <w:jc w:val="center"/>
        <w:rPr>
          <w:rFonts w:ascii="黑体" w:hAnsi="黑体" w:eastAsia="黑体"/>
          <w:b/>
          <w:color w:val="auto"/>
          <w:sz w:val="48"/>
          <w:szCs w:val="48"/>
          <w:highlight w:val="none"/>
        </w:rPr>
      </w:pPr>
    </w:p>
    <w:p w14:paraId="5149FDD6">
      <w:pPr>
        <w:widowControl/>
        <w:ind w:firstLine="0" w:firstLineChars="0"/>
        <w:jc w:val="center"/>
        <w:rPr>
          <w:rFonts w:ascii="黑体" w:hAnsi="黑体" w:eastAsia="黑体"/>
          <w:b/>
          <w:color w:val="auto"/>
          <w:sz w:val="56"/>
          <w:szCs w:val="56"/>
          <w:highlight w:val="none"/>
          <w:u w:val="single"/>
        </w:rPr>
      </w:pPr>
      <w:r>
        <w:rPr>
          <w:rFonts w:hint="eastAsia" w:ascii="黑体" w:hAnsi="黑体" w:eastAsia="黑体"/>
          <w:b/>
          <w:color w:val="auto"/>
          <w:sz w:val="56"/>
          <w:szCs w:val="56"/>
          <w:highlight w:val="none"/>
          <w:u w:val="single"/>
        </w:rPr>
        <w:t>广州空港经济区拆迁安置区（花东安置区）教育配套设施建设项目</w:t>
      </w:r>
    </w:p>
    <w:p w14:paraId="0CED8CE6">
      <w:pPr>
        <w:widowControl/>
        <w:ind w:firstLine="0" w:firstLineChars="0"/>
        <w:jc w:val="center"/>
        <w:rPr>
          <w:rFonts w:hint="eastAsia" w:ascii="宋体" w:hAnsi="宋体"/>
          <w:b/>
          <w:color w:val="auto"/>
          <w:sz w:val="72"/>
          <w:szCs w:val="72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72"/>
          <w:szCs w:val="72"/>
          <w:highlight w:val="none"/>
          <w:lang w:val="en-US" w:eastAsia="zh-CN"/>
        </w:rPr>
        <w:t>施工图设计</w:t>
      </w:r>
    </w:p>
    <w:p w14:paraId="5F1D9AFC">
      <w:pPr>
        <w:widowControl/>
        <w:ind w:firstLine="0" w:firstLineChars="0"/>
        <w:jc w:val="center"/>
        <w:rPr>
          <w:rFonts w:hint="default" w:ascii="宋体" w:hAnsi="宋体"/>
          <w:b/>
          <w:color w:val="auto"/>
          <w:sz w:val="72"/>
          <w:szCs w:val="72"/>
          <w:highlight w:val="none"/>
          <w:lang w:val="en-US" w:eastAsia="zh-CN"/>
        </w:rPr>
      </w:pPr>
    </w:p>
    <w:p w14:paraId="2522680B">
      <w:pPr>
        <w:widowControl/>
        <w:spacing w:line="1000" w:lineRule="exact"/>
        <w:ind w:firstLine="7560" w:firstLineChars="2100"/>
        <w:rPr>
          <w:rFonts w:ascii="宋体" w:hAnsi="宋体" w:cs="Times New Roman"/>
          <w:bCs/>
          <w:sz w:val="36"/>
          <w:szCs w:val="36"/>
          <w:highlight w:val="none"/>
        </w:rPr>
      </w:pPr>
      <w:r>
        <w:rPr>
          <w:rFonts w:hint="eastAsia" w:ascii="宋体" w:hAnsi="宋体" w:cs="Times New Roman"/>
          <w:bCs/>
          <w:sz w:val="36"/>
          <w:szCs w:val="36"/>
          <w:highlight w:val="none"/>
        </w:rPr>
        <w:t xml:space="preserve">审 </w:t>
      </w:r>
      <w:r>
        <w:rPr>
          <w:rFonts w:ascii="宋体" w:hAnsi="宋体" w:cs="Times New Roman"/>
          <w:bCs/>
          <w:sz w:val="36"/>
          <w:szCs w:val="36"/>
          <w:highlight w:val="none"/>
        </w:rPr>
        <w:t xml:space="preserve">     </w:t>
      </w:r>
      <w:r>
        <w:rPr>
          <w:rFonts w:hint="eastAsia" w:ascii="宋体" w:hAnsi="宋体" w:cs="Times New Roman"/>
          <w:bCs/>
          <w:sz w:val="36"/>
          <w:szCs w:val="36"/>
          <w:highlight w:val="none"/>
        </w:rPr>
        <w:t xml:space="preserve">定：陈艳平 </w:t>
      </w:r>
      <w:r>
        <w:rPr>
          <w:rFonts w:ascii="宋体" w:hAnsi="宋体" w:cs="Times New Roman"/>
          <w:bCs/>
          <w:sz w:val="36"/>
          <w:szCs w:val="36"/>
          <w:highlight w:val="none"/>
        </w:rPr>
        <w:t xml:space="preserve">          </w:t>
      </w:r>
    </w:p>
    <w:p w14:paraId="33FE3F12">
      <w:pPr>
        <w:widowControl/>
        <w:spacing w:line="1000" w:lineRule="exact"/>
        <w:ind w:firstLine="7560" w:firstLineChars="2100"/>
        <w:rPr>
          <w:rFonts w:ascii="宋体" w:hAnsi="宋体" w:cs="Times New Roman"/>
          <w:bCs/>
          <w:sz w:val="36"/>
          <w:szCs w:val="36"/>
          <w:highlight w:val="none"/>
        </w:rPr>
      </w:pPr>
      <w:r>
        <w:rPr>
          <w:rFonts w:hint="eastAsia" w:ascii="宋体" w:hAnsi="宋体" w:cs="Times New Roman"/>
          <w:bCs/>
          <w:sz w:val="36"/>
          <w:szCs w:val="36"/>
          <w:highlight w:val="none"/>
        </w:rPr>
        <w:t xml:space="preserve">审 </w:t>
      </w:r>
      <w:r>
        <w:rPr>
          <w:rFonts w:ascii="宋体" w:hAnsi="宋体" w:cs="Times New Roman"/>
          <w:bCs/>
          <w:sz w:val="36"/>
          <w:szCs w:val="36"/>
          <w:highlight w:val="none"/>
        </w:rPr>
        <w:t xml:space="preserve">     </w:t>
      </w:r>
      <w:r>
        <w:rPr>
          <w:rFonts w:hint="eastAsia" w:ascii="宋体" w:hAnsi="宋体" w:cs="Times New Roman"/>
          <w:bCs/>
          <w:sz w:val="36"/>
          <w:szCs w:val="36"/>
          <w:highlight w:val="none"/>
        </w:rPr>
        <w:t xml:space="preserve">核：唐德昕  </w:t>
      </w:r>
      <w:r>
        <w:rPr>
          <w:rFonts w:ascii="宋体" w:hAnsi="宋体" w:cs="Times New Roman"/>
          <w:bCs/>
          <w:sz w:val="36"/>
          <w:szCs w:val="36"/>
          <w:highlight w:val="none"/>
        </w:rPr>
        <w:t xml:space="preserve">            </w:t>
      </w:r>
    </w:p>
    <w:p w14:paraId="177907A9">
      <w:pPr>
        <w:widowControl/>
        <w:spacing w:line="1000" w:lineRule="exact"/>
        <w:ind w:firstLine="7560" w:firstLineChars="2100"/>
        <w:rPr>
          <w:rFonts w:ascii="宋体" w:hAnsi="宋体" w:cs="Times New Roman"/>
          <w:bCs/>
          <w:sz w:val="36"/>
          <w:szCs w:val="36"/>
          <w:highlight w:val="none"/>
        </w:rPr>
      </w:pPr>
      <w:r>
        <w:rPr>
          <w:rFonts w:hint="eastAsia" w:ascii="宋体" w:hAnsi="宋体" w:cs="Times New Roman"/>
          <w:bCs/>
          <w:sz w:val="36"/>
          <w:szCs w:val="36"/>
          <w:highlight w:val="none"/>
        </w:rPr>
        <w:t>项目总负责：</w:t>
      </w:r>
      <w:r>
        <w:rPr>
          <w:rFonts w:hint="eastAsia" w:ascii="宋体" w:hAnsi="宋体" w:cs="Times New Roman"/>
          <w:bCs/>
          <w:spacing w:val="45"/>
          <w:kern w:val="0"/>
          <w:sz w:val="36"/>
          <w:szCs w:val="36"/>
          <w:highlight w:val="none"/>
          <w:fitText w:val="1080" w:id="1997953278"/>
        </w:rPr>
        <w:t>陈</w:t>
      </w:r>
      <w:r>
        <w:rPr>
          <w:rFonts w:hint="eastAsia" w:ascii="宋体" w:hAnsi="宋体" w:cs="Times New Roman"/>
          <w:bCs/>
          <w:spacing w:val="45"/>
          <w:kern w:val="0"/>
          <w:sz w:val="36"/>
          <w:szCs w:val="36"/>
          <w:highlight w:val="none"/>
          <w:fitText w:val="1080" w:id="1997953278"/>
          <w:lang w:val="en-US" w:eastAsia="zh-CN"/>
        </w:rPr>
        <w:t xml:space="preserve"> </w:t>
      </w:r>
      <w:r>
        <w:rPr>
          <w:rFonts w:hint="eastAsia" w:ascii="宋体" w:hAnsi="宋体" w:cs="Times New Roman"/>
          <w:bCs/>
          <w:spacing w:val="0"/>
          <w:kern w:val="0"/>
          <w:sz w:val="36"/>
          <w:szCs w:val="36"/>
          <w:highlight w:val="none"/>
          <w:fitText w:val="1080" w:id="1997953278"/>
        </w:rPr>
        <w:t>军</w:t>
      </w:r>
      <w:r>
        <w:rPr>
          <w:rFonts w:hint="eastAsia" w:ascii="宋体" w:hAnsi="宋体" w:cs="Times New Roman"/>
          <w:bCs/>
          <w:sz w:val="36"/>
          <w:szCs w:val="36"/>
          <w:highlight w:val="none"/>
        </w:rPr>
        <w:t xml:space="preserve"> </w:t>
      </w:r>
      <w:r>
        <w:rPr>
          <w:rFonts w:ascii="宋体" w:hAnsi="宋体" w:cs="Times New Roman"/>
          <w:bCs/>
          <w:sz w:val="36"/>
          <w:szCs w:val="36"/>
          <w:highlight w:val="none"/>
        </w:rPr>
        <w:t xml:space="preserve">   </w:t>
      </w:r>
    </w:p>
    <w:p w14:paraId="3BC6690C">
      <w:pPr>
        <w:widowControl/>
        <w:spacing w:line="1000" w:lineRule="exact"/>
        <w:ind w:firstLine="7560" w:firstLineChars="2100"/>
        <w:rPr>
          <w:rFonts w:ascii="宋体" w:hAnsi="宋体" w:cs="Times New Roman"/>
          <w:bCs/>
          <w:sz w:val="36"/>
          <w:szCs w:val="36"/>
          <w:highlight w:val="none"/>
        </w:rPr>
      </w:pPr>
      <w:r>
        <w:rPr>
          <w:rFonts w:ascii="宋体" w:hAnsi="宋体" w:cs="Times New Roman"/>
          <w:bCs/>
          <w:sz w:val="36"/>
          <w:szCs w:val="36"/>
          <w:highlight w:val="none"/>
        </w:rPr>
        <w:t xml:space="preserve">      </w:t>
      </w:r>
    </w:p>
    <w:p w14:paraId="4A22995E">
      <w:pPr>
        <w:widowControl/>
        <w:ind w:firstLine="0" w:firstLineChars="0"/>
        <w:jc w:val="left"/>
        <w:rPr>
          <w:rFonts w:ascii="宋体" w:hAnsi="宋体"/>
          <w:b/>
          <w:color w:val="auto"/>
          <w:sz w:val="48"/>
          <w:szCs w:val="48"/>
          <w:highlight w:val="none"/>
        </w:rPr>
      </w:pPr>
    </w:p>
    <w:p w14:paraId="4E64730C">
      <w:pPr>
        <w:widowControl/>
        <w:ind w:firstLine="0" w:firstLineChars="0"/>
        <w:jc w:val="center"/>
        <w:rPr>
          <w:rFonts w:ascii="宋体" w:hAnsi="宋体"/>
          <w:b/>
          <w:color w:val="auto"/>
          <w:sz w:val="48"/>
          <w:szCs w:val="48"/>
          <w:highlight w:val="none"/>
        </w:rPr>
      </w:pPr>
      <w:r>
        <w:drawing>
          <wp:inline distT="0" distB="0" distL="114300" distR="114300">
            <wp:extent cx="5400040" cy="1143000"/>
            <wp:effectExtent l="0" t="0" r="10160" b="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43D5CB7C">
      <w:pPr>
        <w:widowControl/>
        <w:ind w:firstLine="0" w:firstLineChars="0"/>
        <w:jc w:val="center"/>
        <w:rPr>
          <w:rFonts w:ascii="宋体" w:hAnsi="宋体"/>
          <w:b/>
          <w:color w:val="auto"/>
          <w:sz w:val="32"/>
          <w:szCs w:val="32"/>
          <w:highlight w:val="none"/>
        </w:rPr>
      </w:pPr>
    </w:p>
    <w:bookmarkEnd w:id="0"/>
    <w:p w14:paraId="7945C938">
      <w:pPr>
        <w:widowControl/>
        <w:ind w:firstLine="0" w:firstLineChars="0"/>
        <w:jc w:val="center"/>
        <w:rPr>
          <w:rFonts w:hint="eastAsia" w:eastAsia="宋体"/>
          <w:lang w:val="en-US" w:eastAsia="zh-CN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  <w:lang w:eastAsia="zh-CN"/>
        </w:rPr>
        <w:t>2025-03</w:t>
      </w:r>
    </w:p>
    <w:sectPr>
      <w:headerReference r:id="rId12" w:type="default"/>
      <w:footerReference r:id="rId13" w:type="default"/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1211E">
    <w:pPr>
      <w:pStyle w:val="2"/>
      <w:ind w:firstLine="480"/>
      <w:jc w:val="both"/>
      <w:rPr>
        <w:rFonts w:eastAsiaTheme="minorEastAsia"/>
        <w:sz w:val="24"/>
        <w:szCs w:val="24"/>
      </w:rPr>
    </w:pPr>
    <w:r>
      <w:rPr>
        <w:rFonts w:hint="eastAsia"/>
        <w:sz w:val="24"/>
        <w:szCs w:val="24"/>
      </w:rPr>
      <w:t xml:space="preserve">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3FA66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2ABE3">
    <w:pPr>
      <w:pStyle w:val="2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6B13F">
    <w:pPr>
      <w:pStyle w:val="2"/>
      <w:ind w:firstLine="480"/>
      <w:jc w:val="both"/>
      <w:rPr>
        <w:rFonts w:eastAsiaTheme="minorEastAsia"/>
        <w:sz w:val="24"/>
        <w:szCs w:val="24"/>
      </w:rPr>
    </w:pPr>
    <w:r>
      <w:rPr>
        <w:rFonts w:hint="eastAsia"/>
        <w:sz w:val="24"/>
        <w:szCs w:val="24"/>
      </w:rPr>
      <w:t xml:space="preserve">                                                                                    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6C2261">
    <w:pPr>
      <w:pStyle w:val="2"/>
      <w:ind w:firstLine="480"/>
      <w:jc w:val="both"/>
      <w:rPr>
        <w:rFonts w:eastAsiaTheme="minorEastAsia"/>
        <w:sz w:val="24"/>
        <w:szCs w:val="24"/>
      </w:rPr>
    </w:pPr>
    <w:r>
      <w:rPr>
        <w:rFonts w:hint="eastAsia"/>
        <w:sz w:val="24"/>
        <w:szCs w:val="24"/>
      </w:rPr>
      <w:t xml:space="preserve">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480"/>
      </w:pPr>
      <w:r>
        <w:separator/>
      </w:r>
    </w:p>
  </w:footnote>
  <w:footnote w:type="continuationSeparator" w:id="1">
    <w:p>
      <w:pPr>
        <w:spacing w:line="312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E18CF">
    <w:pPr>
      <w:pStyle w:val="3"/>
      <w:ind w:firstLine="199" w:firstLineChars="95"/>
      <w:jc w:val="both"/>
      <w:rPr>
        <w:rFonts w:eastAsiaTheme="minorEastAsia"/>
      </w:rPr>
    </w:pPr>
    <w:r>
      <w:rPr>
        <w:rFonts w:hint="eastAsia" w:ascii="宋体" w:hAnsi="宋体"/>
        <w:bCs/>
        <w:sz w:val="21"/>
        <w:szCs w:val="21"/>
        <w:lang w:eastAsia="zh-CN"/>
      </w:rPr>
      <w:t>广州空港经济区拆迁安置区（花东安置区）教育配套设施建设项目</w:t>
    </w:r>
    <w:r>
      <w:rPr>
        <w:sz w:val="21"/>
        <w:szCs w:val="21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E6560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B5D5E">
    <w:pPr>
      <w:pStyle w:val="3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21A91">
    <w:pPr>
      <w:pStyle w:val="3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ind w:firstLine="199" w:firstLineChars="95"/>
      <w:jc w:val="both"/>
      <w:rPr>
        <w:rFonts w:eastAsiaTheme="minorEastAsia"/>
      </w:rPr>
    </w:pPr>
    <w:r>
      <w:rPr>
        <w:sz w:val="21"/>
        <w:szCs w:val="21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B5A31"/>
    <w:rsid w:val="11875983"/>
    <w:rsid w:val="17A4413C"/>
    <w:rsid w:val="62B72953"/>
    <w:rsid w:val="72AB5A31"/>
    <w:rsid w:val="733C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5.xml"/><Relationship Id="rId12" Type="http://schemas.openxmlformats.org/officeDocument/2006/relationships/header" Target="header4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</Words>
  <Characters>128</Characters>
  <Lines>0</Lines>
  <Paragraphs>0</Paragraphs>
  <TotalTime>0</TotalTime>
  <ScaleCrop>false</ScaleCrop>
  <LinksUpToDate>false</LinksUpToDate>
  <CharactersWithSpaces>176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2024-12-21T03:37:00Z</dcterms:created>
  <dc:creator>芬芬Joeny</dc:creator>
  <cp:lastModifiedBy>WPS_1615093619</cp:lastModifiedBy>
  <dcterms:modified xsi:type="dcterms:W3CDTF">2025-03-12T08:05:38Z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503C6A5021334A8692DAC5AB36DAC6D2_11</vt:lpwstr>
  </property>
  <property fmtid="{D5CDD505-2E9C-101B-9397-08002B2CF9AE}" pid="4" name="KSOTemplateDocerSaveRecord">
    <vt:lpwstr>eyJoZGlkIjoiNmNjMWIzZTY1ZDM3ZjhiNzQzMGI1M2Y4Yzk4NWRlOTUiLCJ1c2VySWQiOiIxMTY5MDkyNTI1In0=</vt:lpwstr>
  </property>
</Properties>
</file>